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关于举办“国家中小企业银河培训工程”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2022年青海省</w:t>
      </w:r>
      <w:r>
        <w:rPr>
          <w:rFonts w:hint="eastAsia" w:eastAsia="方正小标宋简体"/>
          <w:sz w:val="44"/>
          <w:szCs w:val="44"/>
        </w:rPr>
        <w:t>中小企业生产现场管理专题研修班</w:t>
      </w:r>
      <w:r>
        <w:rPr>
          <w:rFonts w:eastAsia="方正小标宋简体"/>
          <w:sz w:val="44"/>
          <w:szCs w:val="44"/>
        </w:rPr>
        <w:t>的通知</w:t>
      </w:r>
    </w:p>
    <w:p>
      <w:pPr>
        <w:jc w:val="center"/>
        <w:rPr>
          <w:rFonts w:eastAsia="方正小标宋简体"/>
          <w:sz w:val="15"/>
          <w:szCs w:val="15"/>
        </w:rPr>
      </w:pPr>
      <w:r>
        <w:rPr>
          <w:rFonts w:eastAsia="方正小标宋简体"/>
          <w:sz w:val="15"/>
          <w:szCs w:val="15"/>
        </w:rPr>
        <w:t> </w:t>
      </w:r>
    </w:p>
    <w:p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各市（州）工信局、各工业园区管委会、各有关单位：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为提升中小企业生产现场管理水平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提高企业</w:t>
      </w:r>
      <w:r>
        <w:rPr>
          <w:rFonts w:ascii="仿宋_GB2312" w:hAnsi="宋体" w:eastAsia="仿宋_GB2312" w:cs="宋体"/>
          <w:kern w:val="0"/>
          <w:sz w:val="32"/>
          <w:szCs w:val="32"/>
        </w:rPr>
        <w:t>核心竞争力，</w:t>
      </w:r>
      <w:r>
        <w:rPr>
          <w:rFonts w:eastAsia="仿宋_GB2312"/>
          <w:kern w:val="0"/>
          <w:sz w:val="32"/>
          <w:szCs w:val="32"/>
        </w:rPr>
        <w:t>根据省工业和信息化厅2022年度培训工作计划相关要求，决定举办“2022年青海省中小企业</w:t>
      </w:r>
      <w:r>
        <w:rPr>
          <w:rFonts w:hint="eastAsia" w:eastAsia="仿宋_GB2312"/>
          <w:kern w:val="0"/>
          <w:sz w:val="32"/>
          <w:szCs w:val="32"/>
        </w:rPr>
        <w:t>生产</w:t>
      </w:r>
      <w:r>
        <w:rPr>
          <w:rFonts w:eastAsia="仿宋_GB2312"/>
          <w:kern w:val="0"/>
          <w:sz w:val="32"/>
          <w:szCs w:val="32"/>
        </w:rPr>
        <w:t>现场管理专题研修班”，现将有关事宜通知如下：</w:t>
      </w:r>
    </w:p>
    <w:p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一、主办及承办单位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主办单位：省工业和信息化厅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承办单位：青海省中小企业技术创新服务中心</w:t>
      </w:r>
    </w:p>
    <w:p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二、培训对象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省内中小企业中高层生产管理人员、车间负责人、技术骨干</w:t>
      </w:r>
      <w:r>
        <w:rPr>
          <w:rFonts w:eastAsia="仿宋_GB2312"/>
          <w:color w:val="000000"/>
          <w:kern w:val="0"/>
          <w:sz w:val="32"/>
          <w:szCs w:val="32"/>
        </w:rPr>
        <w:t>等。</w:t>
      </w:r>
    </w:p>
    <w:p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三、培训内容及时间安排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（一）培训内容：</w:t>
      </w:r>
      <w:r>
        <w:rPr>
          <w:rFonts w:hint="eastAsia" w:eastAsia="仿宋_GB2312"/>
          <w:kern w:val="0"/>
          <w:sz w:val="32"/>
          <w:szCs w:val="32"/>
        </w:rPr>
        <w:t>分析行业企业生产现场管理中容易存在的隐患和问题，讲授定置管理、工艺管理、精细管理等先进管理制度。</w:t>
      </w:r>
    </w:p>
    <w:p>
      <w:pPr>
        <w:spacing w:line="560" w:lineRule="exact"/>
        <w:ind w:firstLine="645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（二）培训地点、规模及时间</w:t>
      </w:r>
    </w:p>
    <w:p>
      <w:pPr>
        <w:spacing w:line="56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培训地点：</w:t>
      </w:r>
      <w:r>
        <w:rPr>
          <w:rFonts w:eastAsia="仿宋_GB2312"/>
          <w:sz w:val="32"/>
          <w:szCs w:val="32"/>
        </w:rPr>
        <w:t>西宁市</w:t>
      </w:r>
      <w:r>
        <w:rPr>
          <w:rFonts w:eastAsia="仿宋_GB2312"/>
          <w:kern w:val="0"/>
          <w:sz w:val="32"/>
          <w:szCs w:val="32"/>
        </w:rPr>
        <w:t>可可西里国际饭店（南川工业园区同安路108号，青海国际会展中心西门口向南2公里）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培训规模：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人（培训分配名额详见附件1）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培训时间：</w:t>
      </w:r>
      <w:r>
        <w:rPr>
          <w:rFonts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日-</w:t>
      </w:r>
      <w:r>
        <w:rPr>
          <w:rFonts w:hint="eastAsia" w:eastAsia="仿宋_GB2312"/>
          <w:color w:val="000000"/>
          <w:kern w:val="0"/>
          <w:sz w:val="32"/>
          <w:szCs w:val="32"/>
        </w:rPr>
        <w:t>12</w:t>
      </w:r>
      <w:r>
        <w:rPr>
          <w:rFonts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日下午报到）</w:t>
      </w:r>
    </w:p>
    <w:p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四、其他事项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（一）各市（州）工信局、园区管委会收到通知后，认真组织辖区中小企业报名参训，于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号之前将“培训学员汇总表（附件2）”反馈（或传真）至青海省中小企业技术创新服务中心。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（二）各市（州）工信局、各园区要高度重视中小企业培训工作</w:t>
      </w:r>
      <w:r>
        <w:rPr>
          <w:rFonts w:eastAsia="仿宋_GB2312"/>
          <w:sz w:val="32"/>
          <w:szCs w:val="32"/>
        </w:rPr>
        <w:t>，选派工作人员带队参加此次培训</w:t>
      </w:r>
      <w:r>
        <w:rPr>
          <w:rFonts w:eastAsia="仿宋_GB2312"/>
          <w:color w:val="000000"/>
          <w:kern w:val="0"/>
          <w:sz w:val="32"/>
          <w:szCs w:val="32"/>
        </w:rPr>
        <w:t>，并于</w:t>
      </w:r>
      <w:r>
        <w:rPr>
          <w:rFonts w:hint="eastAsia"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日下午（14时开始报到）带领参训企业人员到可可西里国际饭店报到，确保培训工作圆满完成。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（三）培训人员需严格遵守纪律，严禁迟到、早退、缺课。培训期间原则上不得请假，如因特殊情况确需请假的，由所在单位出具假条;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color w:val="000000"/>
          <w:kern w:val="0"/>
          <w:sz w:val="32"/>
          <w:szCs w:val="32"/>
        </w:rPr>
        <w:t>此次培训发生的食宿等费用由承办方承担。学员往返交通费自理。西宁市区（不含三县）学员原则上不安排住宿;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（五）培训文件可在青海省中小企业信息网（www.smeqh.com）下载；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（六）培训期间的疫情防控要求：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1、参训学员在培训7天前往国内疫情中高风险地区的，不得参加培训。参训学员须持行程码、健康码“双绿码”参加培训;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2、学员若报到当天检测体温超过37.3℃，需现场再接受2次体温复测，如体温仍超标准确属发热，不能参与本次培训;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3、培训期间，请自觉佩戴好口罩，并其他学员保持安全防控距离，服从工作人员安排。</w:t>
      </w:r>
    </w:p>
    <w:p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五、报名联系方式</w:t>
      </w:r>
    </w:p>
    <w:p>
      <w:pPr>
        <w:spacing w:line="560" w:lineRule="exact"/>
        <w:ind w:firstLine="627" w:firstLineChars="196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(一)青海省工业和信息化厅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联系人:刘淑娇     电话:0971-6150716</w:t>
      </w:r>
    </w:p>
    <w:p>
      <w:pPr>
        <w:spacing w:line="560" w:lineRule="exact"/>
        <w:ind w:firstLine="627" w:firstLineChars="196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(二)青海省中小企业技术创新服务中心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联系人:祁焕章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bCs/>
          <w:sz w:val="32"/>
          <w:szCs w:val="32"/>
        </w:rPr>
        <w:t>电话：0971-6164238（传真）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手机：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13327670739  </w:t>
      </w:r>
      <w:r>
        <w:rPr>
          <w:rFonts w:eastAsia="仿宋_GB2312"/>
          <w:bCs/>
          <w:sz w:val="32"/>
          <w:szCs w:val="32"/>
        </w:rPr>
        <w:t>邮箱：791352279</w:t>
      </w:r>
      <w:r>
        <w:rPr>
          <w:rFonts w:eastAsia="华文中宋"/>
          <w:bCs/>
          <w:sz w:val="32"/>
          <w:szCs w:val="32"/>
        </w:rPr>
        <w:t>@</w:t>
      </w:r>
      <w:r>
        <w:rPr>
          <w:rFonts w:eastAsia="仿宋_GB2312"/>
          <w:bCs/>
          <w:sz w:val="32"/>
          <w:szCs w:val="32"/>
        </w:rPr>
        <w:t>qq.com</w:t>
      </w:r>
      <w:bookmarkStart w:id="0" w:name="_GoBack"/>
    </w:p>
    <w:bookmarkEnd w:id="0"/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附件1：</w:t>
      </w:r>
      <w:r>
        <w:fldChar w:fldCharType="begin"/>
      </w:r>
      <w:r>
        <w:instrText xml:space="preserve"> HYPERLINK "http://www.smeqh.gov.cn/UpFiles/Article/%E9%99%84%E4%BB%B62%EF%BC%9A%E6%B1%87%E6%80%BB%E8%A1%A8.doc" </w:instrText>
      </w:r>
      <w:r>
        <w:fldChar w:fldCharType="separate"/>
      </w:r>
      <w:r>
        <w:rPr>
          <w:rFonts w:eastAsia="仿宋_GB2312"/>
          <w:color w:val="000000"/>
          <w:kern w:val="0"/>
          <w:sz w:val="32"/>
          <w:szCs w:val="32"/>
        </w:rPr>
        <w:t>各市（州）、园区名额分配表</w:t>
      </w:r>
      <w:r>
        <w:rPr>
          <w:rFonts w:eastAsia="仿宋_GB2312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附件2：培训</w:t>
      </w:r>
      <w:r>
        <w:fldChar w:fldCharType="begin"/>
      </w:r>
      <w:r>
        <w:instrText xml:space="preserve"> HYPERLINK "http://www.smeqh.gov.cn/UpFiles/Article/%E9%99%84%E4%BB%B62%EF%BC%9A%E6%B1%87%E6%80%BB%E8%A1%A8.doc" </w:instrText>
      </w:r>
      <w:r>
        <w:fldChar w:fldCharType="separate"/>
      </w:r>
      <w:r>
        <w:rPr>
          <w:rFonts w:eastAsia="仿宋_GB2312"/>
          <w:color w:val="000000"/>
          <w:kern w:val="0"/>
          <w:sz w:val="32"/>
          <w:szCs w:val="32"/>
        </w:rPr>
        <w:t>学员汇总表</w:t>
      </w:r>
      <w:r>
        <w:rPr>
          <w:rFonts w:eastAsia="仿宋_GB2312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480" w:firstLineChars="14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青海省工业和信息化厅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202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年7月</w:t>
      </w:r>
      <w:r>
        <w:rPr>
          <w:rFonts w:hint="eastAsia" w:eastAsia="仿宋_GB2312"/>
          <w:color w:val="000000"/>
          <w:kern w:val="0"/>
          <w:sz w:val="32"/>
          <w:szCs w:val="32"/>
        </w:rPr>
        <w:t>28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附件1：</w:t>
      </w:r>
    </w:p>
    <w:p>
      <w:pPr>
        <w:spacing w:line="480" w:lineRule="auto"/>
        <w:jc w:val="center"/>
        <w:rPr>
          <w:rFonts w:eastAsia="方正小标宋简体"/>
          <w:kern w:val="0"/>
          <w:sz w:val="30"/>
          <w:szCs w:val="30"/>
        </w:rPr>
      </w:pPr>
      <w:r>
        <w:rPr>
          <w:rFonts w:eastAsia="方正小标宋简体"/>
          <w:kern w:val="0"/>
          <w:sz w:val="30"/>
          <w:szCs w:val="30"/>
        </w:rPr>
        <w:t>各市（州）、园区名额分配表</w:t>
      </w:r>
    </w:p>
    <w:p>
      <w:pPr>
        <w:spacing w:line="500" w:lineRule="exact"/>
        <w:jc w:val="center"/>
        <w:rPr>
          <w:rFonts w:eastAsia="方正小标宋简体"/>
          <w:kern w:val="0"/>
          <w:sz w:val="24"/>
        </w:rPr>
      </w:pPr>
      <w:r>
        <w:rPr>
          <w:rFonts w:eastAsia="方正小标宋简体"/>
          <w:kern w:val="0"/>
          <w:sz w:val="24"/>
        </w:rPr>
        <w:t>（各市（州）、工业园区分配名额含工信局、管委会带队人员各1名）</w:t>
      </w:r>
    </w:p>
    <w:tbl>
      <w:tblPr>
        <w:tblStyle w:val="6"/>
        <w:tblW w:w="8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78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培训名额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西宁市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hint="eastAsia" w:eastAsia="华文中宋"/>
                <w:bCs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西宁经济技术开发区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40（各园区10名）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3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海东市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4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海东工业园区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5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海西州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hint="eastAsia" w:eastAsia="华文中宋"/>
                <w:bCs/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含</w:t>
            </w:r>
            <w:r>
              <w:rPr>
                <w:rFonts w:eastAsia="华文中宋"/>
                <w:szCs w:val="21"/>
              </w:rPr>
              <w:t>柴达木循环经济试验区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华文中宋"/>
                <w:bCs/>
                <w:kern w:val="0"/>
                <w:szCs w:val="21"/>
              </w:rPr>
            </w:pPr>
            <w:r>
              <w:rPr>
                <w:rFonts w:hint="eastAsia" w:eastAsia="华文中宋"/>
                <w:bCs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6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海北州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</w:t>
            </w:r>
            <w:r>
              <w:rPr>
                <w:rFonts w:hint="eastAsia" w:eastAsia="华文中宋"/>
                <w:bCs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7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海南州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</w:t>
            </w:r>
            <w:r>
              <w:rPr>
                <w:rFonts w:hint="eastAsia" w:eastAsia="华文中宋"/>
                <w:bCs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8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黄南州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</w:t>
            </w:r>
            <w:r>
              <w:rPr>
                <w:rFonts w:hint="eastAsia" w:eastAsia="华文中宋"/>
                <w:bCs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9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果洛州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10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玉树州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hint="eastAsia" w:eastAsia="华文中宋"/>
                <w:bCs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合计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</w:t>
            </w:r>
            <w:r>
              <w:rPr>
                <w:rFonts w:hint="eastAsia" w:eastAsia="华文中宋"/>
                <w:bCs/>
                <w:kern w:val="0"/>
                <w:szCs w:val="21"/>
              </w:rPr>
              <w:t>50</w:t>
            </w:r>
          </w:p>
        </w:tc>
      </w:tr>
    </w:tbl>
    <w:p>
      <w:pPr>
        <w:spacing w:beforeLines="50" w:afterLines="50" w:line="480" w:lineRule="auto"/>
        <w:jc w:val="center"/>
      </w:pPr>
    </w:p>
    <w:p>
      <w:pPr>
        <w:spacing w:line="360" w:lineRule="auto"/>
        <w:rPr>
          <w:rFonts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 xml:space="preserve">附件2 </w:t>
      </w:r>
    </w:p>
    <w:p>
      <w:pPr>
        <w:spacing w:line="360" w:lineRule="auto"/>
        <w:jc w:val="center"/>
        <w:rPr>
          <w:rFonts w:eastAsia="仿宋_GB2312"/>
          <w:b/>
          <w:bCs/>
          <w:sz w:val="36"/>
          <w:szCs w:val="32"/>
        </w:rPr>
      </w:pPr>
      <w:r>
        <w:rPr>
          <w:rFonts w:eastAsia="仿宋_GB2312"/>
          <w:b/>
          <w:color w:val="000000"/>
          <w:kern w:val="0"/>
          <w:sz w:val="36"/>
          <w:szCs w:val="32"/>
        </w:rPr>
        <w:t>培训</w:t>
      </w:r>
      <w:r>
        <w:fldChar w:fldCharType="begin"/>
      </w:r>
      <w:r>
        <w:instrText xml:space="preserve"> HYPERLINK "http://www.smeqh.gov.cn/UpFiles/Article/%E9%99%84%E4%BB%B62%EF%BC%9A%E6%B1%87%E6%80%BB%E8%A1%A8.doc" </w:instrText>
      </w:r>
      <w:r>
        <w:fldChar w:fldCharType="separate"/>
      </w:r>
      <w:r>
        <w:rPr>
          <w:rFonts w:eastAsia="仿宋_GB2312"/>
          <w:b/>
          <w:color w:val="000000"/>
          <w:kern w:val="0"/>
          <w:sz w:val="36"/>
          <w:szCs w:val="32"/>
        </w:rPr>
        <w:t>学员汇总表</w:t>
      </w:r>
      <w:r>
        <w:rPr>
          <w:rFonts w:eastAsia="仿宋_GB2312"/>
          <w:b/>
          <w:color w:val="000000"/>
          <w:kern w:val="0"/>
          <w:sz w:val="36"/>
          <w:szCs w:val="32"/>
        </w:rPr>
        <w:fldChar w:fldCharType="end"/>
      </w:r>
    </w:p>
    <w:p>
      <w:pPr>
        <w:spacing w:line="360" w:lineRule="auto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地区（盖章）：</w:t>
      </w:r>
    </w:p>
    <w:tbl>
      <w:tblPr>
        <w:tblStyle w:val="6"/>
        <w:tblW w:w="13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621"/>
        <w:gridCol w:w="1734"/>
        <w:gridCol w:w="1197"/>
        <w:gridCol w:w="1185"/>
        <w:gridCol w:w="1752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序号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单位名称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民族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职务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/>
    <w:p/>
    <w:sectPr>
      <w:pgSz w:w="16838" w:h="11906" w:orient="landscape"/>
      <w:pgMar w:top="1474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jhjYWY5M2IyZDFjYWY5NTFiY2M3NzFhZjFkNmUifQ=="/>
  </w:docVars>
  <w:rsids>
    <w:rsidRoot w:val="17C11777"/>
    <w:rsid w:val="00010696"/>
    <w:rsid w:val="00021FB6"/>
    <w:rsid w:val="00065354"/>
    <w:rsid w:val="00072F37"/>
    <w:rsid w:val="00082A08"/>
    <w:rsid w:val="000E1067"/>
    <w:rsid w:val="001119D9"/>
    <w:rsid w:val="0013783F"/>
    <w:rsid w:val="001575A5"/>
    <w:rsid w:val="0016015F"/>
    <w:rsid w:val="0016232D"/>
    <w:rsid w:val="001A4F92"/>
    <w:rsid w:val="001B5AB3"/>
    <w:rsid w:val="001C23B1"/>
    <w:rsid w:val="001C4D71"/>
    <w:rsid w:val="001E0240"/>
    <w:rsid w:val="00213BCB"/>
    <w:rsid w:val="00252239"/>
    <w:rsid w:val="002551F8"/>
    <w:rsid w:val="00256E8E"/>
    <w:rsid w:val="002574EA"/>
    <w:rsid w:val="0026535D"/>
    <w:rsid w:val="002835B1"/>
    <w:rsid w:val="0028555C"/>
    <w:rsid w:val="002A3BB0"/>
    <w:rsid w:val="002B368E"/>
    <w:rsid w:val="002C187B"/>
    <w:rsid w:val="00300720"/>
    <w:rsid w:val="00321887"/>
    <w:rsid w:val="003254D6"/>
    <w:rsid w:val="00362AAC"/>
    <w:rsid w:val="00363AEA"/>
    <w:rsid w:val="0036493D"/>
    <w:rsid w:val="00396340"/>
    <w:rsid w:val="0039722C"/>
    <w:rsid w:val="003C1746"/>
    <w:rsid w:val="00410E23"/>
    <w:rsid w:val="004807A1"/>
    <w:rsid w:val="00493EAA"/>
    <w:rsid w:val="004946EF"/>
    <w:rsid w:val="004A2364"/>
    <w:rsid w:val="004C5E94"/>
    <w:rsid w:val="004F7FD4"/>
    <w:rsid w:val="005121E8"/>
    <w:rsid w:val="00512288"/>
    <w:rsid w:val="00515725"/>
    <w:rsid w:val="00552C12"/>
    <w:rsid w:val="005861EB"/>
    <w:rsid w:val="005C742D"/>
    <w:rsid w:val="005D596B"/>
    <w:rsid w:val="00605EE3"/>
    <w:rsid w:val="00606D21"/>
    <w:rsid w:val="00611FE8"/>
    <w:rsid w:val="00612DD1"/>
    <w:rsid w:val="00691858"/>
    <w:rsid w:val="006E578C"/>
    <w:rsid w:val="00742926"/>
    <w:rsid w:val="007446FB"/>
    <w:rsid w:val="0076110B"/>
    <w:rsid w:val="00783EE1"/>
    <w:rsid w:val="007962FC"/>
    <w:rsid w:val="007E0FB8"/>
    <w:rsid w:val="007E6D8A"/>
    <w:rsid w:val="00801EBF"/>
    <w:rsid w:val="00804CBA"/>
    <w:rsid w:val="00844669"/>
    <w:rsid w:val="00855954"/>
    <w:rsid w:val="00881C7E"/>
    <w:rsid w:val="00894F9C"/>
    <w:rsid w:val="008D2432"/>
    <w:rsid w:val="008E0AAC"/>
    <w:rsid w:val="009043D1"/>
    <w:rsid w:val="00910258"/>
    <w:rsid w:val="00912553"/>
    <w:rsid w:val="00956F34"/>
    <w:rsid w:val="00966D18"/>
    <w:rsid w:val="00985722"/>
    <w:rsid w:val="009A2FE7"/>
    <w:rsid w:val="009F140F"/>
    <w:rsid w:val="00A1544B"/>
    <w:rsid w:val="00A900F8"/>
    <w:rsid w:val="00AB7B8B"/>
    <w:rsid w:val="00B01340"/>
    <w:rsid w:val="00B1118B"/>
    <w:rsid w:val="00B1623C"/>
    <w:rsid w:val="00B32DD3"/>
    <w:rsid w:val="00B338F5"/>
    <w:rsid w:val="00B66233"/>
    <w:rsid w:val="00BB70A1"/>
    <w:rsid w:val="00BD3565"/>
    <w:rsid w:val="00C11A64"/>
    <w:rsid w:val="00C31ED1"/>
    <w:rsid w:val="00C36582"/>
    <w:rsid w:val="00C87911"/>
    <w:rsid w:val="00C96C9F"/>
    <w:rsid w:val="00CF0859"/>
    <w:rsid w:val="00D063A0"/>
    <w:rsid w:val="00D13F47"/>
    <w:rsid w:val="00D35643"/>
    <w:rsid w:val="00D56D73"/>
    <w:rsid w:val="00DC541B"/>
    <w:rsid w:val="00DE14ED"/>
    <w:rsid w:val="00E04AC7"/>
    <w:rsid w:val="00E23FA1"/>
    <w:rsid w:val="00E36CC1"/>
    <w:rsid w:val="00E403FC"/>
    <w:rsid w:val="00E93E64"/>
    <w:rsid w:val="00EC4936"/>
    <w:rsid w:val="00F021C0"/>
    <w:rsid w:val="00F45BE0"/>
    <w:rsid w:val="00FA71D3"/>
    <w:rsid w:val="00FD2603"/>
    <w:rsid w:val="078A7DB0"/>
    <w:rsid w:val="1686688F"/>
    <w:rsid w:val="17742196"/>
    <w:rsid w:val="17C11777"/>
    <w:rsid w:val="1AA37D27"/>
    <w:rsid w:val="32213B97"/>
    <w:rsid w:val="3A4329A0"/>
    <w:rsid w:val="4AD851E2"/>
    <w:rsid w:val="5D035EA0"/>
    <w:rsid w:val="6BE15CFE"/>
    <w:rsid w:val="707E400C"/>
    <w:rsid w:val="73861D8A"/>
    <w:rsid w:val="77FF7B5E"/>
    <w:rsid w:val="AB5A1D4E"/>
    <w:rsid w:val="DFE5DD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1161</Words>
  <Characters>1265</Characters>
  <Lines>12</Lines>
  <Paragraphs>3</Paragraphs>
  <TotalTime>32</TotalTime>
  <ScaleCrop>false</ScaleCrop>
  <LinksUpToDate>false</LinksUpToDate>
  <CharactersWithSpaces>1308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2019-03-21T01:33:00Z</dcterms:created>
  <dc:creator>彩虹恋人</dc:creator>
  <cp:lastModifiedBy>可可西里·顾倩</cp:lastModifiedBy>
  <cp:lastPrinted>2022-07-28T03:37:00Z</cp:lastPrinted>
  <dcterms:modified xsi:type="dcterms:W3CDTF">2022-07-28T03:37:21Z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46404F9EE36C48B781DD2F488962F1B6</vt:lpwstr>
  </property>
</Properties>
</file>